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358B7" w14:textId="6216C264" w:rsidR="006F3BA2" w:rsidRDefault="006F3BA2" w:rsidP="006F3BA2">
      <w:pPr>
        <w:rPr>
          <w:rFonts w:ascii="Times New Roman" w:hAnsi="Times New Roman"/>
          <w:sz w:val="24"/>
        </w:rPr>
      </w:pPr>
      <w:bookmarkStart w:id="0" w:name="_GoBack"/>
      <w:bookmarkEnd w:id="0"/>
    </w:p>
    <w:p w14:paraId="3D037C5E" w14:textId="77777777" w:rsidR="00232C35" w:rsidRDefault="00232C35" w:rsidP="006F3BA2">
      <w:pPr>
        <w:rPr>
          <w:rFonts w:ascii="Times New Roman" w:hAnsi="Times New Roman"/>
          <w:sz w:val="24"/>
        </w:rPr>
      </w:pPr>
    </w:p>
    <w:tbl>
      <w:tblPr>
        <w:tblW w:w="10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1100"/>
        <w:gridCol w:w="4531"/>
      </w:tblGrid>
      <w:tr w:rsidR="006F3BA2" w:rsidRPr="00232C35" w14:paraId="1D3F2EB1" w14:textId="77777777" w:rsidTr="00232C35">
        <w:trPr>
          <w:trHeight w:hRule="exact" w:val="1189"/>
        </w:trPr>
        <w:tc>
          <w:tcPr>
            <w:tcW w:w="4570" w:type="dxa"/>
            <w:hideMark/>
          </w:tcPr>
          <w:p w14:paraId="3D7BA7F9" w14:textId="32CD4ACD" w:rsidR="008F4FBD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UAB „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14:paraId="36895D6B" w14:textId="538EF0C5" w:rsidR="00FB3FC9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El. p. </w:t>
            </w:r>
            <w:r w:rsidR="00430DC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@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.lt</w:t>
            </w:r>
          </w:p>
          <w:p w14:paraId="4C8B6CDE" w14:textId="77777777" w:rsidR="00DE0180" w:rsidRDefault="00DE0180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E3B869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5554AB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40B671" w14:textId="1EBA08A6" w:rsidR="00430DC2" w:rsidRPr="00232C35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3A3FB80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0C0A98F" w14:textId="4CB8996D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20</w:t>
            </w:r>
            <w:r w:rsidR="002A100A" w:rsidRPr="00232C35">
              <w:rPr>
                <w:rFonts w:ascii="Times New Roman" w:hAnsi="Times New Roman"/>
                <w:sz w:val="24"/>
                <w:szCs w:val="24"/>
              </w:rPr>
              <w:t>2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>3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-</w:t>
            </w:r>
            <w:r w:rsidR="009C112F" w:rsidRPr="00232C35">
              <w:rPr>
                <w:rFonts w:ascii="Times New Roman" w:hAnsi="Times New Roman"/>
                <w:sz w:val="24"/>
                <w:szCs w:val="24"/>
              </w:rPr>
              <w:t>1</w:t>
            </w:r>
            <w:r w:rsidR="00C04D15">
              <w:rPr>
                <w:rFonts w:ascii="Times New Roman" w:hAnsi="Times New Roman"/>
                <w:sz w:val="24"/>
                <w:szCs w:val="24"/>
              </w:rPr>
              <w:t>2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 xml:space="preserve">-      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 xml:space="preserve"> Nr. SD-</w:t>
            </w:r>
          </w:p>
          <w:p w14:paraId="2A35D999" w14:textId="7B554478" w:rsidR="006F3BA2" w:rsidRPr="00232C35" w:rsidRDefault="0097708A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Į </w:t>
            </w:r>
          </w:p>
          <w:p w14:paraId="0FBE93F7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35ABC1" w14:textId="77777777" w:rsidR="00430DC2" w:rsidRDefault="00430DC2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CBE656F" w14:textId="13FB9D52" w:rsidR="006F3BA2" w:rsidRPr="00232C35" w:rsidRDefault="005D46E8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  <w:r w:rsidRPr="00232C35">
        <w:rPr>
          <w:rFonts w:ascii="Times New Roman" w:hAnsi="Times New Roman"/>
          <w:b/>
          <w:sz w:val="24"/>
          <w:szCs w:val="24"/>
        </w:rPr>
        <w:t>DĖL RANGOS SUTARTIES ĮGYVENDI</w:t>
      </w:r>
      <w:r w:rsidR="00F41C71">
        <w:rPr>
          <w:rFonts w:ascii="Times New Roman" w:hAnsi="Times New Roman"/>
          <w:b/>
          <w:sz w:val="24"/>
          <w:szCs w:val="24"/>
        </w:rPr>
        <w:t>NI</w:t>
      </w:r>
      <w:r w:rsidRPr="00232C35">
        <w:rPr>
          <w:rFonts w:ascii="Times New Roman" w:hAnsi="Times New Roman"/>
          <w:b/>
          <w:sz w:val="24"/>
          <w:szCs w:val="24"/>
        </w:rPr>
        <w:t xml:space="preserve">MO </w:t>
      </w:r>
    </w:p>
    <w:p w14:paraId="6F46273E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FDC1728" w14:textId="30774A0E" w:rsidR="005D46E8" w:rsidRPr="00F41C71" w:rsidRDefault="005D46E8" w:rsidP="00B13D21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41C71">
        <w:rPr>
          <w:rFonts w:ascii="Times New Roman" w:hAnsi="Times New Roman"/>
          <w:sz w:val="24"/>
          <w:szCs w:val="24"/>
        </w:rPr>
        <w:t>202</w:t>
      </w:r>
      <w:r w:rsidR="00B13D21" w:rsidRPr="00F41C71">
        <w:rPr>
          <w:rFonts w:ascii="Times New Roman" w:hAnsi="Times New Roman"/>
          <w:sz w:val="24"/>
          <w:szCs w:val="24"/>
        </w:rPr>
        <w:t>2</w:t>
      </w:r>
      <w:r w:rsidRPr="00F41C71">
        <w:rPr>
          <w:rFonts w:ascii="Times New Roman" w:hAnsi="Times New Roman"/>
          <w:sz w:val="24"/>
          <w:szCs w:val="24"/>
        </w:rPr>
        <w:t xml:space="preserve"> m. </w:t>
      </w:r>
      <w:r w:rsidR="00B13D21" w:rsidRPr="00F41C71">
        <w:rPr>
          <w:rFonts w:ascii="Times New Roman" w:hAnsi="Times New Roman"/>
          <w:sz w:val="24"/>
          <w:szCs w:val="24"/>
        </w:rPr>
        <w:t>gegužės 9</w:t>
      </w:r>
      <w:r w:rsidRPr="00F41C71">
        <w:rPr>
          <w:rFonts w:ascii="Times New Roman" w:hAnsi="Times New Roman"/>
          <w:sz w:val="24"/>
          <w:szCs w:val="24"/>
        </w:rPr>
        <w:t xml:space="preserve"> d. Kauno rajono savivaldybės administracija ir UAB </w:t>
      </w:r>
      <w:r w:rsidR="00B13D21" w:rsidRPr="00F41C71">
        <w:rPr>
          <w:rFonts w:ascii="Times New Roman" w:hAnsi="Times New Roman"/>
          <w:sz w:val="24"/>
          <w:szCs w:val="24"/>
        </w:rPr>
        <w:t>Veba</w:t>
      </w:r>
      <w:r w:rsidRPr="00F41C71">
        <w:rPr>
          <w:rFonts w:ascii="Times New Roman" w:hAnsi="Times New Roman"/>
          <w:sz w:val="24"/>
          <w:szCs w:val="24"/>
        </w:rPr>
        <w:t>“ (toliau – rangovas) sudarė statybos rangos darbų sutartį Nr. S-</w:t>
      </w:r>
      <w:r w:rsidR="00B13D21" w:rsidRPr="00F41C71">
        <w:rPr>
          <w:rFonts w:ascii="Times New Roman" w:hAnsi="Times New Roman"/>
          <w:sz w:val="24"/>
          <w:szCs w:val="24"/>
        </w:rPr>
        <w:t>550</w:t>
      </w:r>
      <w:r w:rsidRPr="00F41C71">
        <w:rPr>
          <w:rFonts w:ascii="Times New Roman" w:hAnsi="Times New Roman"/>
          <w:sz w:val="24"/>
          <w:szCs w:val="24"/>
        </w:rPr>
        <w:t xml:space="preserve"> (toliau – Sutartis), kuria rangovas įsipareigojo atlikti – </w:t>
      </w:r>
      <w:r w:rsidR="00B13D21" w:rsidRPr="00F41C71">
        <w:rPr>
          <w:rFonts w:ascii="Times New Roman" w:hAnsi="Times New Roman"/>
          <w:sz w:val="24"/>
          <w:szCs w:val="24"/>
        </w:rPr>
        <w:t xml:space="preserve">Kauno r. Užliedžių mokyklos-daugiafunkcinio centro gerbūvio tvarkymo </w:t>
      </w:r>
      <w:r w:rsidRPr="00F41C71">
        <w:rPr>
          <w:rFonts w:ascii="Times New Roman" w:hAnsi="Times New Roman"/>
          <w:sz w:val="24"/>
          <w:szCs w:val="24"/>
        </w:rPr>
        <w:t>darbus.</w:t>
      </w:r>
      <w:r w:rsidR="00B13D21" w:rsidRPr="00F41C71">
        <w:rPr>
          <w:rFonts w:ascii="Times New Roman" w:hAnsi="Times New Roman"/>
          <w:sz w:val="24"/>
          <w:szCs w:val="24"/>
        </w:rPr>
        <w:t xml:space="preserve"> </w:t>
      </w:r>
      <w:r w:rsidRPr="00F41C71">
        <w:rPr>
          <w:rFonts w:ascii="Times New Roman" w:hAnsi="Times New Roman"/>
          <w:sz w:val="24"/>
          <w:szCs w:val="24"/>
        </w:rPr>
        <w:t>Darbų pradžia – 202</w:t>
      </w:r>
      <w:r w:rsidR="00B13D21" w:rsidRPr="00F41C71">
        <w:rPr>
          <w:rFonts w:ascii="Times New Roman" w:hAnsi="Times New Roman"/>
          <w:sz w:val="24"/>
          <w:szCs w:val="24"/>
        </w:rPr>
        <w:t>2</w:t>
      </w:r>
      <w:r w:rsidRPr="00F41C71">
        <w:rPr>
          <w:rFonts w:ascii="Times New Roman" w:hAnsi="Times New Roman"/>
          <w:sz w:val="24"/>
          <w:szCs w:val="24"/>
        </w:rPr>
        <w:t xml:space="preserve"> m. </w:t>
      </w:r>
      <w:r w:rsidR="00B13D21" w:rsidRPr="00F41C71">
        <w:rPr>
          <w:rFonts w:ascii="Times New Roman" w:hAnsi="Times New Roman"/>
          <w:sz w:val="24"/>
          <w:szCs w:val="24"/>
        </w:rPr>
        <w:t>gegužės</w:t>
      </w:r>
      <w:r w:rsidRPr="00F41C71">
        <w:rPr>
          <w:rFonts w:ascii="Times New Roman" w:hAnsi="Times New Roman"/>
          <w:sz w:val="24"/>
          <w:szCs w:val="24"/>
        </w:rPr>
        <w:t xml:space="preserve"> </w:t>
      </w:r>
      <w:r w:rsidR="00B13D21" w:rsidRPr="00F41C71">
        <w:rPr>
          <w:rFonts w:ascii="Times New Roman" w:hAnsi="Times New Roman"/>
          <w:sz w:val="24"/>
          <w:szCs w:val="24"/>
        </w:rPr>
        <w:t>9</w:t>
      </w:r>
      <w:r w:rsidRPr="00F41C71">
        <w:rPr>
          <w:rFonts w:ascii="Times New Roman" w:hAnsi="Times New Roman"/>
          <w:sz w:val="24"/>
          <w:szCs w:val="24"/>
        </w:rPr>
        <w:t xml:space="preserve"> d.</w:t>
      </w:r>
      <w:r w:rsidR="0004694D" w:rsidRPr="00F41C71">
        <w:rPr>
          <w:rFonts w:ascii="Times New Roman" w:hAnsi="Times New Roman"/>
          <w:sz w:val="24"/>
          <w:szCs w:val="24"/>
        </w:rPr>
        <w:t xml:space="preserve">, pabaiga – 2022 m. rugpjūčio 1 d. </w:t>
      </w:r>
    </w:p>
    <w:p w14:paraId="4153CC2B" w14:textId="2546E6BE" w:rsidR="005D46E8" w:rsidRPr="00F41C71" w:rsidRDefault="005D46E8" w:rsidP="005D46E8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41C71">
        <w:rPr>
          <w:rFonts w:ascii="Times New Roman" w:hAnsi="Times New Roman"/>
          <w:sz w:val="24"/>
          <w:szCs w:val="24"/>
        </w:rPr>
        <w:t xml:space="preserve">Pažymime, kad Rangovo darbų vertė yra </w:t>
      </w:r>
      <w:r w:rsidR="00B13D21" w:rsidRPr="00F41C71">
        <w:rPr>
          <w:rFonts w:ascii="Times New Roman" w:hAnsi="Times New Roman"/>
          <w:sz w:val="24"/>
          <w:szCs w:val="24"/>
        </w:rPr>
        <w:t xml:space="preserve">118 926,26 </w:t>
      </w:r>
      <w:r w:rsidRPr="00F41C71">
        <w:rPr>
          <w:rFonts w:ascii="Times New Roman" w:hAnsi="Times New Roman"/>
          <w:sz w:val="24"/>
          <w:szCs w:val="24"/>
        </w:rPr>
        <w:t>Eur</w:t>
      </w:r>
      <w:r w:rsidR="00B13D21" w:rsidRPr="00F41C71">
        <w:rPr>
          <w:rFonts w:ascii="Times New Roman" w:hAnsi="Times New Roman"/>
          <w:sz w:val="24"/>
          <w:szCs w:val="24"/>
        </w:rPr>
        <w:t xml:space="preserve"> su </w:t>
      </w:r>
      <w:r w:rsidRPr="00F41C71">
        <w:rPr>
          <w:rFonts w:ascii="Times New Roman" w:hAnsi="Times New Roman"/>
          <w:sz w:val="24"/>
          <w:szCs w:val="24"/>
        </w:rPr>
        <w:t xml:space="preserve">PVM. </w:t>
      </w:r>
      <w:r w:rsidR="00430DC2" w:rsidRPr="00F41C71">
        <w:rPr>
          <w:rFonts w:ascii="Times New Roman" w:hAnsi="Times New Roman"/>
          <w:sz w:val="24"/>
          <w:szCs w:val="24"/>
        </w:rPr>
        <w:t xml:space="preserve">Rangovas darbus  atliko savo jėgomis, nepasitelkiant subrangovų. </w:t>
      </w:r>
      <w:r w:rsidRPr="00F41C71">
        <w:rPr>
          <w:rFonts w:ascii="Times New Roman" w:hAnsi="Times New Roman"/>
          <w:sz w:val="24"/>
          <w:szCs w:val="24"/>
        </w:rPr>
        <w:t>Darbai atlikti pagal projektą, nepažeidžiant sutartyje numatytų terminų ir sąlygų, vadovaujantis statybos techniniais reglamentais ir kitų galiojančių teisės aktų, reglamentuojančių darbų atlikimą, reikalavimais.</w:t>
      </w:r>
    </w:p>
    <w:p w14:paraId="1D915DB4" w14:textId="77777777" w:rsidR="0024543D" w:rsidRPr="00232C35" w:rsidRDefault="0024543D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C488BF" w14:textId="77777777" w:rsidR="001674CF" w:rsidRPr="00232C35" w:rsidRDefault="001674CF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60788B1" w14:textId="77777777" w:rsidR="009C112F" w:rsidRPr="00232C35" w:rsidRDefault="009C112F" w:rsidP="009C112F">
      <w:pPr>
        <w:pStyle w:val="Antrats"/>
        <w:tabs>
          <w:tab w:val="clear" w:pos="4153"/>
          <w:tab w:val="left" w:pos="7088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Administracijos direktorius</w:t>
      </w:r>
      <w:r w:rsidRPr="00232C35">
        <w:rPr>
          <w:rFonts w:ascii="Times New Roman" w:hAnsi="Times New Roman"/>
          <w:sz w:val="24"/>
          <w:szCs w:val="24"/>
        </w:rPr>
        <w:tab/>
        <w:t>Šarūnas Šukevičius</w:t>
      </w:r>
    </w:p>
    <w:p w14:paraId="7A13D83F" w14:textId="77777777" w:rsidR="009C112F" w:rsidRPr="00232C35" w:rsidRDefault="009C112F" w:rsidP="009C112F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B0C3AC7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028F70B" w14:textId="77777777" w:rsidR="005D46E8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922F96B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512008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BA24EC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58AA4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6800A75D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B3627C8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24CEF4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7EA154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977FFC3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1CECC59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7DE2A0A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5EB85F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8FB459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05C669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1ADBD46" w14:textId="77777777" w:rsidR="00B13D21" w:rsidRPr="00232C35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E9C0C3C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6E3105B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2A7D147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053432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E8D31EE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4F22DE3" w14:textId="3AD0D68D" w:rsidR="00101DCA" w:rsidRPr="00232C35" w:rsidRDefault="009C112F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Jurgita Rakauskaitė, tel. 8 670 88 544, el. p. jurgita.rakauskaite@krs.lt</w:t>
      </w:r>
    </w:p>
    <w:sectPr w:rsidR="00101DCA" w:rsidRPr="00232C35" w:rsidSect="001674CF">
      <w:headerReference w:type="even" r:id="rId11"/>
      <w:headerReference w:type="default" r:id="rId12"/>
      <w:headerReference w:type="first" r:id="rId13"/>
      <w:footerReference w:type="first" r:id="rId14"/>
      <w:pgSz w:w="11909" w:h="16834" w:code="9"/>
      <w:pgMar w:top="1701" w:right="567" w:bottom="1134" w:left="1701" w:header="720" w:footer="0" w:gutter="0"/>
      <w:paperSrc w:other="15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B21DA" w14:textId="77777777" w:rsidR="00E35197" w:rsidRDefault="00E35197">
      <w:r>
        <w:separator/>
      </w:r>
    </w:p>
  </w:endnote>
  <w:endnote w:type="continuationSeparator" w:id="0">
    <w:p w14:paraId="019BE97D" w14:textId="77777777" w:rsidR="00E35197" w:rsidRDefault="00E3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55" w:type="pct"/>
      <w:tblInd w:w="-5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166"/>
      <w:gridCol w:w="2713"/>
      <w:gridCol w:w="4482"/>
    </w:tblGrid>
    <w:tr w:rsidR="00F134E6" w:rsidRPr="00A54C29" w14:paraId="160026B5" w14:textId="77777777" w:rsidTr="00A25EDB">
      <w:trPr>
        <w:trHeight w:val="809"/>
      </w:trPr>
      <w:tc>
        <w:tcPr>
          <w:tcW w:w="1157" w:type="pct"/>
        </w:tcPr>
        <w:p w14:paraId="6AFC7AAA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Biudžetinė įstaiga</w:t>
          </w:r>
          <w:r w:rsidRPr="00A54C29">
            <w:rPr>
              <w:rFonts w:ascii="Times New Roman" w:hAnsi="Times New Roman"/>
              <w:sz w:val="20"/>
            </w:rPr>
            <w:t xml:space="preserve"> </w:t>
          </w:r>
        </w:p>
        <w:p w14:paraId="72FAA8F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Savanorių pr. 371</w:t>
          </w:r>
        </w:p>
        <w:p w14:paraId="15310A70" w14:textId="77777777" w:rsidR="00F134E6" w:rsidRPr="00A54C29" w:rsidRDefault="00C8215E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LT-</w:t>
          </w:r>
          <w:r w:rsidR="00F134E6" w:rsidRPr="00A54C29">
            <w:rPr>
              <w:rFonts w:ascii="Times New Roman" w:hAnsi="Times New Roman"/>
              <w:sz w:val="20"/>
            </w:rPr>
            <w:t>49500 Kaunas</w:t>
          </w:r>
        </w:p>
      </w:tc>
      <w:tc>
        <w:tcPr>
          <w:tcW w:w="1449" w:type="pct"/>
        </w:tcPr>
        <w:p w14:paraId="156A2429" w14:textId="3B94A22F" w:rsidR="00F134E6" w:rsidRPr="00B908A7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Tel. (8 37) </w:t>
          </w:r>
          <w:r w:rsidR="00DE760F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305</w:t>
          </w:r>
          <w:r w:rsidR="00CB17FB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50</w:t>
          </w:r>
          <w:r w:rsidR="00E16D3A">
            <w:rPr>
              <w:rFonts w:ascii="Times New Roman" w:hAnsi="Times New Roman"/>
              <w:sz w:val="20"/>
            </w:rPr>
            <w:t>2</w:t>
          </w:r>
          <w:r w:rsidRPr="00B908A7">
            <w:rPr>
              <w:rFonts w:ascii="Times New Roman" w:hAnsi="Times New Roman"/>
              <w:sz w:val="20"/>
            </w:rPr>
            <w:t xml:space="preserve"> </w:t>
          </w:r>
        </w:p>
        <w:p w14:paraId="47C2551A" w14:textId="388BB768" w:rsidR="00F134E6" w:rsidRPr="00A54C29" w:rsidRDefault="00F134E6" w:rsidP="00825378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El. p. </w:t>
          </w:r>
          <w:hyperlink r:id="rId1" w:history="1">
            <w:r w:rsidR="00B908A7" w:rsidRPr="00B908A7">
              <w:rPr>
                <w:rFonts w:ascii="Times New Roman" w:hAnsi="Times New Roman"/>
                <w:sz w:val="20"/>
              </w:rPr>
              <w:t>info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  <w:lang w:val="en-US"/>
              </w:rPr>
              <w:t>@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</w:rPr>
              <w:t>krs.lt</w:t>
            </w:r>
          </w:hyperlink>
        </w:p>
      </w:tc>
      <w:tc>
        <w:tcPr>
          <w:tcW w:w="2395" w:type="pct"/>
        </w:tcPr>
        <w:p w14:paraId="0547B2A5" w14:textId="36AB4A9A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 xml:space="preserve">Duomenys kaupiami ir saugomi </w:t>
          </w:r>
        </w:p>
        <w:p w14:paraId="2A9D2282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Juridinių asmenų registre</w:t>
          </w:r>
        </w:p>
        <w:p w14:paraId="6941A26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Kodas 188756386</w:t>
          </w:r>
        </w:p>
      </w:tc>
    </w:tr>
  </w:tbl>
  <w:p w14:paraId="1EDCFCAB" w14:textId="1811FDDD" w:rsidR="00F134E6" w:rsidRDefault="00F134E6" w:rsidP="001674CF">
    <w:pPr>
      <w:pStyle w:val="Antrats"/>
      <w:tabs>
        <w:tab w:val="clear" w:pos="4153"/>
        <w:tab w:val="clear" w:pos="8306"/>
        <w:tab w:val="left" w:pos="706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40541" w14:textId="77777777" w:rsidR="00E35197" w:rsidRDefault="00E35197">
      <w:r>
        <w:separator/>
      </w:r>
    </w:p>
  </w:footnote>
  <w:footnote w:type="continuationSeparator" w:id="0">
    <w:p w14:paraId="54D2A9F7" w14:textId="77777777" w:rsidR="00E35197" w:rsidRDefault="00E35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D325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6C10C22" w14:textId="77777777" w:rsidR="00F134E6" w:rsidRDefault="00F134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3859F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B0B71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24A1899" w14:textId="77777777" w:rsidR="00F134E6" w:rsidRDefault="00F134E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D2BB1" w14:textId="4E3AA5EC" w:rsidR="009E4E8E" w:rsidRDefault="00BF70B0" w:rsidP="00FC565B">
    <w:pPr>
      <w:jc w:val="center"/>
      <w:rPr>
        <w:rFonts w:ascii="Times New Roman" w:hAnsi="Times New Roman"/>
      </w:rPr>
    </w:pPr>
    <w:r w:rsidRPr="000E2BE9">
      <w:rPr>
        <w:rFonts w:ascii="Times New Roman" w:hAnsi="Times New Roman"/>
        <w:noProof/>
        <w:lang w:eastAsia="lt-LT"/>
      </w:rPr>
      <w:drawing>
        <wp:inline distT="0" distB="0" distL="0" distR="0" wp14:anchorId="7580A0CB" wp14:editId="62A58248">
          <wp:extent cx="514350" cy="628650"/>
          <wp:effectExtent l="0" t="0" r="0" b="0"/>
          <wp:docPr id="1" name="Paveikslėlis 1" descr="Kaunor-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unor-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730EBF" w14:textId="77777777" w:rsidR="00F134E6" w:rsidRDefault="00F134E6">
    <w:pPr>
      <w:jc w:val="center"/>
      <w:rPr>
        <w:rFonts w:ascii="Times New Roman" w:hAnsi="Times New Roman"/>
      </w:rPr>
    </w:pPr>
  </w:p>
  <w:p w14:paraId="3709ADDF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 w:rsidRPr="003E4B76">
      <w:rPr>
        <w:rFonts w:ascii="Times New Roman" w:hAnsi="Times New Roman"/>
        <w:b/>
        <w:sz w:val="28"/>
        <w:szCs w:val="28"/>
      </w:rPr>
      <w:t>KAUNO RAJONO SAVIVALDYBĖS</w:t>
    </w:r>
    <w:r>
      <w:rPr>
        <w:rFonts w:ascii="Times New Roman" w:hAnsi="Times New Roman"/>
        <w:b/>
        <w:sz w:val="28"/>
        <w:szCs w:val="28"/>
      </w:rPr>
      <w:t xml:space="preserve"> </w:t>
    </w:r>
  </w:p>
  <w:p w14:paraId="096020DA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ADMINISTRACIJA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A07B9"/>
    <w:multiLevelType w:val="hybridMultilevel"/>
    <w:tmpl w:val="D2467A82"/>
    <w:lvl w:ilvl="0" w:tplc="0427000F">
      <w:start w:val="1"/>
      <w:numFmt w:val="decimal"/>
      <w:lvlText w:val="%1."/>
      <w:lvlJc w:val="left"/>
      <w:pPr>
        <w:ind w:left="1574" w:hanging="360"/>
      </w:pPr>
    </w:lvl>
    <w:lvl w:ilvl="1" w:tplc="04270019" w:tentative="1">
      <w:start w:val="1"/>
      <w:numFmt w:val="lowerLetter"/>
      <w:lvlText w:val="%2."/>
      <w:lvlJc w:val="left"/>
      <w:pPr>
        <w:ind w:left="2294" w:hanging="360"/>
      </w:pPr>
    </w:lvl>
    <w:lvl w:ilvl="2" w:tplc="0427001B" w:tentative="1">
      <w:start w:val="1"/>
      <w:numFmt w:val="lowerRoman"/>
      <w:lvlText w:val="%3."/>
      <w:lvlJc w:val="right"/>
      <w:pPr>
        <w:ind w:left="3014" w:hanging="180"/>
      </w:pPr>
    </w:lvl>
    <w:lvl w:ilvl="3" w:tplc="0427000F" w:tentative="1">
      <w:start w:val="1"/>
      <w:numFmt w:val="decimal"/>
      <w:lvlText w:val="%4."/>
      <w:lvlJc w:val="left"/>
      <w:pPr>
        <w:ind w:left="3734" w:hanging="360"/>
      </w:pPr>
    </w:lvl>
    <w:lvl w:ilvl="4" w:tplc="04270019" w:tentative="1">
      <w:start w:val="1"/>
      <w:numFmt w:val="lowerLetter"/>
      <w:lvlText w:val="%5."/>
      <w:lvlJc w:val="left"/>
      <w:pPr>
        <w:ind w:left="4454" w:hanging="360"/>
      </w:pPr>
    </w:lvl>
    <w:lvl w:ilvl="5" w:tplc="0427001B" w:tentative="1">
      <w:start w:val="1"/>
      <w:numFmt w:val="lowerRoman"/>
      <w:lvlText w:val="%6."/>
      <w:lvlJc w:val="right"/>
      <w:pPr>
        <w:ind w:left="5174" w:hanging="180"/>
      </w:pPr>
    </w:lvl>
    <w:lvl w:ilvl="6" w:tplc="0427000F" w:tentative="1">
      <w:start w:val="1"/>
      <w:numFmt w:val="decimal"/>
      <w:lvlText w:val="%7."/>
      <w:lvlJc w:val="left"/>
      <w:pPr>
        <w:ind w:left="5894" w:hanging="360"/>
      </w:pPr>
    </w:lvl>
    <w:lvl w:ilvl="7" w:tplc="04270019" w:tentative="1">
      <w:start w:val="1"/>
      <w:numFmt w:val="lowerLetter"/>
      <w:lvlText w:val="%8."/>
      <w:lvlJc w:val="left"/>
      <w:pPr>
        <w:ind w:left="6614" w:hanging="360"/>
      </w:pPr>
    </w:lvl>
    <w:lvl w:ilvl="8" w:tplc="0427001B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8"/>
  <w:hyphenationZone w:val="396"/>
  <w:drawingGridHorizontalSpacing w:val="101"/>
  <w:drawingGridVerticalSpacing w:val="27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23"/>
    <w:rsid w:val="00025463"/>
    <w:rsid w:val="00032E41"/>
    <w:rsid w:val="0004694D"/>
    <w:rsid w:val="000623E7"/>
    <w:rsid w:val="00065E6A"/>
    <w:rsid w:val="00073636"/>
    <w:rsid w:val="000804B3"/>
    <w:rsid w:val="00085BDD"/>
    <w:rsid w:val="000B0D35"/>
    <w:rsid w:val="000D3099"/>
    <w:rsid w:val="000E2BE9"/>
    <w:rsid w:val="00101DCA"/>
    <w:rsid w:val="001037EF"/>
    <w:rsid w:val="001206BE"/>
    <w:rsid w:val="00121914"/>
    <w:rsid w:val="001221D4"/>
    <w:rsid w:val="001304D4"/>
    <w:rsid w:val="00141BEE"/>
    <w:rsid w:val="0015096E"/>
    <w:rsid w:val="00151DD2"/>
    <w:rsid w:val="001674CF"/>
    <w:rsid w:val="00176E0B"/>
    <w:rsid w:val="001828CA"/>
    <w:rsid w:val="00185523"/>
    <w:rsid w:val="001A684B"/>
    <w:rsid w:val="001B6860"/>
    <w:rsid w:val="001C2447"/>
    <w:rsid w:val="001D1DBC"/>
    <w:rsid w:val="001E7812"/>
    <w:rsid w:val="001E7FCD"/>
    <w:rsid w:val="00207750"/>
    <w:rsid w:val="00221D0D"/>
    <w:rsid w:val="00230433"/>
    <w:rsid w:val="002325B3"/>
    <w:rsid w:val="00232C35"/>
    <w:rsid w:val="0024543D"/>
    <w:rsid w:val="002653B5"/>
    <w:rsid w:val="002A100A"/>
    <w:rsid w:val="002F29EB"/>
    <w:rsid w:val="00305187"/>
    <w:rsid w:val="0032437A"/>
    <w:rsid w:val="00330ACB"/>
    <w:rsid w:val="00336C42"/>
    <w:rsid w:val="0034413A"/>
    <w:rsid w:val="003466C8"/>
    <w:rsid w:val="00347815"/>
    <w:rsid w:val="00362A2F"/>
    <w:rsid w:val="00397B26"/>
    <w:rsid w:val="003A57F3"/>
    <w:rsid w:val="003B15F6"/>
    <w:rsid w:val="003C69B6"/>
    <w:rsid w:val="003D0667"/>
    <w:rsid w:val="003D0F29"/>
    <w:rsid w:val="003E4B76"/>
    <w:rsid w:val="003F063C"/>
    <w:rsid w:val="00407794"/>
    <w:rsid w:val="004228D9"/>
    <w:rsid w:val="00430DC2"/>
    <w:rsid w:val="00450F23"/>
    <w:rsid w:val="00454529"/>
    <w:rsid w:val="004638A5"/>
    <w:rsid w:val="004A1BD7"/>
    <w:rsid w:val="004E17E9"/>
    <w:rsid w:val="004F79F4"/>
    <w:rsid w:val="00500CA2"/>
    <w:rsid w:val="005020F1"/>
    <w:rsid w:val="00502E76"/>
    <w:rsid w:val="00512C95"/>
    <w:rsid w:val="005137D2"/>
    <w:rsid w:val="0051512A"/>
    <w:rsid w:val="00517471"/>
    <w:rsid w:val="00527FEF"/>
    <w:rsid w:val="00535F36"/>
    <w:rsid w:val="00541373"/>
    <w:rsid w:val="005435EF"/>
    <w:rsid w:val="0054797D"/>
    <w:rsid w:val="00552205"/>
    <w:rsid w:val="0055239F"/>
    <w:rsid w:val="0057410D"/>
    <w:rsid w:val="005D46E8"/>
    <w:rsid w:val="00601852"/>
    <w:rsid w:val="00624163"/>
    <w:rsid w:val="006301E9"/>
    <w:rsid w:val="00633C88"/>
    <w:rsid w:val="006A710D"/>
    <w:rsid w:val="006B06D6"/>
    <w:rsid w:val="006C5BC9"/>
    <w:rsid w:val="006D4EE2"/>
    <w:rsid w:val="006D797B"/>
    <w:rsid w:val="006F3BA2"/>
    <w:rsid w:val="007145EC"/>
    <w:rsid w:val="00714BD9"/>
    <w:rsid w:val="00720CEF"/>
    <w:rsid w:val="00727139"/>
    <w:rsid w:val="00727DFB"/>
    <w:rsid w:val="00735BB7"/>
    <w:rsid w:val="0074200B"/>
    <w:rsid w:val="007501B6"/>
    <w:rsid w:val="00763CFB"/>
    <w:rsid w:val="00770817"/>
    <w:rsid w:val="00776117"/>
    <w:rsid w:val="00793CCE"/>
    <w:rsid w:val="007C6C20"/>
    <w:rsid w:val="007C6F3E"/>
    <w:rsid w:val="007D21CF"/>
    <w:rsid w:val="007E0FAD"/>
    <w:rsid w:val="007E5F77"/>
    <w:rsid w:val="00805975"/>
    <w:rsid w:val="00825378"/>
    <w:rsid w:val="00856EC7"/>
    <w:rsid w:val="00874C5C"/>
    <w:rsid w:val="008A1707"/>
    <w:rsid w:val="008B0B71"/>
    <w:rsid w:val="008D22D1"/>
    <w:rsid w:val="008F087A"/>
    <w:rsid w:val="008F4FBD"/>
    <w:rsid w:val="00905734"/>
    <w:rsid w:val="00920AF1"/>
    <w:rsid w:val="009319AC"/>
    <w:rsid w:val="00941BD8"/>
    <w:rsid w:val="00946FD3"/>
    <w:rsid w:val="009522D8"/>
    <w:rsid w:val="0097708A"/>
    <w:rsid w:val="009B0FA4"/>
    <w:rsid w:val="009C112F"/>
    <w:rsid w:val="009C63AF"/>
    <w:rsid w:val="009E4007"/>
    <w:rsid w:val="009E4E8E"/>
    <w:rsid w:val="00A03E4D"/>
    <w:rsid w:val="00A1427A"/>
    <w:rsid w:val="00A1570F"/>
    <w:rsid w:val="00A15750"/>
    <w:rsid w:val="00A20C96"/>
    <w:rsid w:val="00A25EDB"/>
    <w:rsid w:val="00A458F4"/>
    <w:rsid w:val="00A53234"/>
    <w:rsid w:val="00A626D6"/>
    <w:rsid w:val="00A828F6"/>
    <w:rsid w:val="00AB2885"/>
    <w:rsid w:val="00AD2A40"/>
    <w:rsid w:val="00AE0F96"/>
    <w:rsid w:val="00AF5631"/>
    <w:rsid w:val="00B13D21"/>
    <w:rsid w:val="00B14155"/>
    <w:rsid w:val="00B22BAC"/>
    <w:rsid w:val="00B2527E"/>
    <w:rsid w:val="00B2578C"/>
    <w:rsid w:val="00B44440"/>
    <w:rsid w:val="00B57D06"/>
    <w:rsid w:val="00B75042"/>
    <w:rsid w:val="00B908A7"/>
    <w:rsid w:val="00B95249"/>
    <w:rsid w:val="00BA5840"/>
    <w:rsid w:val="00BB095D"/>
    <w:rsid w:val="00BB485F"/>
    <w:rsid w:val="00BE051D"/>
    <w:rsid w:val="00BE2A06"/>
    <w:rsid w:val="00BE4679"/>
    <w:rsid w:val="00BF70B0"/>
    <w:rsid w:val="00C04D15"/>
    <w:rsid w:val="00C15224"/>
    <w:rsid w:val="00C20DBB"/>
    <w:rsid w:val="00C50C9B"/>
    <w:rsid w:val="00C5407E"/>
    <w:rsid w:val="00C71F8B"/>
    <w:rsid w:val="00C8215E"/>
    <w:rsid w:val="00C8551B"/>
    <w:rsid w:val="00C93B6D"/>
    <w:rsid w:val="00CB17FB"/>
    <w:rsid w:val="00CB2125"/>
    <w:rsid w:val="00CE420C"/>
    <w:rsid w:val="00CE424F"/>
    <w:rsid w:val="00D63A8D"/>
    <w:rsid w:val="00D659B8"/>
    <w:rsid w:val="00D70B97"/>
    <w:rsid w:val="00D8458C"/>
    <w:rsid w:val="00D846A9"/>
    <w:rsid w:val="00DC387D"/>
    <w:rsid w:val="00DC5B50"/>
    <w:rsid w:val="00DD5AEB"/>
    <w:rsid w:val="00DE0180"/>
    <w:rsid w:val="00DE760F"/>
    <w:rsid w:val="00E0183D"/>
    <w:rsid w:val="00E152EB"/>
    <w:rsid w:val="00E16D3A"/>
    <w:rsid w:val="00E35197"/>
    <w:rsid w:val="00E63A3D"/>
    <w:rsid w:val="00E8754C"/>
    <w:rsid w:val="00EC2906"/>
    <w:rsid w:val="00EF5B56"/>
    <w:rsid w:val="00F134E6"/>
    <w:rsid w:val="00F41C71"/>
    <w:rsid w:val="00F422FC"/>
    <w:rsid w:val="00F4382F"/>
    <w:rsid w:val="00F529C2"/>
    <w:rsid w:val="00F82FAC"/>
    <w:rsid w:val="00FA3FA4"/>
    <w:rsid w:val="00FB16A5"/>
    <w:rsid w:val="00FB3FC9"/>
    <w:rsid w:val="00FC02B1"/>
    <w:rsid w:val="00FC0423"/>
    <w:rsid w:val="00FC565B"/>
    <w:rsid w:val="00F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685E5"/>
  <w15:chartTrackingRefBased/>
  <w15:docId w15:val="{31EFF741-E43C-4478-B52F-F33ED91C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E2BE9"/>
    <w:rPr>
      <w:rFonts w:ascii="TimesLT" w:hAnsi="TimesLT"/>
      <w:sz w:val="26"/>
      <w:lang w:eastAsia="en-US"/>
    </w:rPr>
  </w:style>
  <w:style w:type="paragraph" w:styleId="Antrat1">
    <w:name w:val="heading 1"/>
    <w:basedOn w:val="prastasis"/>
    <w:next w:val="prastasis"/>
    <w:qFormat/>
    <w:rsid w:val="000E2BE9"/>
    <w:pPr>
      <w:keepNext/>
      <w:outlineLvl w:val="0"/>
    </w:pPr>
    <w:rPr>
      <w:rFonts w:ascii="Times New Roman" w:hAnsi="Times New Roman"/>
      <w:b/>
    </w:rPr>
  </w:style>
  <w:style w:type="paragraph" w:styleId="Antrat2">
    <w:name w:val="heading 2"/>
    <w:basedOn w:val="prastasis"/>
    <w:next w:val="prastasis"/>
    <w:link w:val="Antrat2Diagrama"/>
    <w:qFormat/>
    <w:rsid w:val="000E2BE9"/>
    <w:pPr>
      <w:keepNext/>
      <w:jc w:val="center"/>
      <w:outlineLvl w:val="1"/>
    </w:pPr>
    <w:rPr>
      <w:rFonts w:ascii="Times New Roman" w:hAnsi="Times New Roman"/>
      <w:b/>
      <w:spacing w:val="3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0E2BE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0E2BE9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0E2BE9"/>
  </w:style>
  <w:style w:type="paragraph" w:styleId="Debesliotekstas">
    <w:name w:val="Balloon Text"/>
    <w:basedOn w:val="prastasis"/>
    <w:semiHidden/>
    <w:rsid w:val="00763CFB"/>
    <w:rPr>
      <w:rFonts w:ascii="Tahoma" w:hAnsi="Tahoma" w:cs="Tahoma"/>
      <w:sz w:val="16"/>
      <w:szCs w:val="16"/>
    </w:rPr>
  </w:style>
  <w:style w:type="character" w:styleId="Hipersaitas">
    <w:name w:val="Hyperlink"/>
    <w:rsid w:val="00CB2125"/>
    <w:rPr>
      <w:color w:val="0000FF"/>
      <w:u w:val="single"/>
    </w:rPr>
  </w:style>
  <w:style w:type="table" w:styleId="Lentelstinklelis">
    <w:name w:val="Table Grid"/>
    <w:basedOn w:val="prastojilentel"/>
    <w:rsid w:val="0082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D659B8"/>
    <w:rPr>
      <w:b/>
      <w:spacing w:val="30"/>
      <w:sz w:val="26"/>
      <w:lang w:eastAsia="en-US"/>
    </w:rPr>
  </w:style>
  <w:style w:type="character" w:customStyle="1" w:styleId="AntratsDiagrama">
    <w:name w:val="Antraštės Diagrama"/>
    <w:link w:val="Antrats"/>
    <w:uiPriority w:val="99"/>
    <w:rsid w:val="00D659B8"/>
    <w:rPr>
      <w:rFonts w:ascii="TimesLT" w:hAnsi="TimesLT"/>
      <w:sz w:val="26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A100A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A100A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aragraph">
    <w:name w:val="paragraph"/>
    <w:basedOn w:val="prastasis"/>
    <w:rsid w:val="0015096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15096E"/>
  </w:style>
  <w:style w:type="character" w:customStyle="1" w:styleId="eop">
    <w:name w:val="eop"/>
    <w:basedOn w:val="Numatytasispastraiposriftas"/>
    <w:rsid w:val="00150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torius@krs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mondam\Desktop\ADMINISTRACIJOS%20SIUNCIA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40CF3C-51DE-4DC9-A770-81A2DB0424DA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2AA0CE202124B8F37311BD42D864C" ma:contentTypeVersion="0" ma:contentTypeDescription="Create a new document." ma:contentTypeScope="" ma:versionID="e2fb6b17f2670531999605eca1b0b92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B248E3-0DA8-4B63-A22D-D18E639FAEC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8163B7-BF3E-41A5-9DF2-D6EA91CA3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6C51E-601C-4B45-AE65-1781F7CE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CF0CA1-B7A1-477A-92B0-44F6EBC1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SIUNCIAMAS</Template>
  <TotalTime>0</TotalTime>
  <Pages>2</Pages>
  <Words>116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</vt:lpstr>
    </vt:vector>
  </TitlesOfParts>
  <Company>Kauno rajono savivaldybe</Company>
  <LinksUpToDate>false</LinksUpToDate>
  <CharactersWithSpaces>937</CharactersWithSpaces>
  <SharedDoc>false</SharedDoc>
  <HLinks>
    <vt:vector size="6" baseType="variant">
      <vt:variant>
        <vt:i4>1703994</vt:i4>
      </vt:variant>
      <vt:variant>
        <vt:i4>5</vt:i4>
      </vt:variant>
      <vt:variant>
        <vt:i4>0</vt:i4>
      </vt:variant>
      <vt:variant>
        <vt:i4>5</vt:i4>
      </vt:variant>
      <vt:variant>
        <vt:lpwstr>mailto:administratorius@krs.lt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</dc:title>
  <dc:subject/>
  <dc:creator>Raimonda Mačiulytė</dc:creator>
  <cp:keywords/>
  <cp:lastModifiedBy>Asta Kudirkaitė</cp:lastModifiedBy>
  <cp:revision>2</cp:revision>
  <cp:lastPrinted>2020-01-15T06:31:00Z</cp:lastPrinted>
  <dcterms:created xsi:type="dcterms:W3CDTF">2024-01-12T07:49:00Z</dcterms:created>
  <dcterms:modified xsi:type="dcterms:W3CDTF">2024-01-12T07:49:00Z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0x0101009E72AA0CE202124B8F37311BD42D864C</vt:lpwstr>
  </property>
</Properties>
</file>